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C45" w:rsidRDefault="009A6C45" w:rsidP="00A91765">
      <w:pPr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eastAsia="Times New Roman" w:cs="Times New Roman"/>
          <w:b/>
          <w:bCs/>
          <w:color w:val="auto"/>
          <w:kern w:val="36"/>
          <w:sz w:val="48"/>
          <w:szCs w:val="48"/>
          <w:lang w:eastAsia="tr-TR"/>
        </w:rPr>
      </w:pPr>
      <w:r>
        <w:rPr>
          <w:noProof/>
          <w:szCs w:val="24"/>
          <w:lang w:eastAsia="tr-TR"/>
        </w:rPr>
        <w:drawing>
          <wp:inline distT="114300" distB="114300" distL="114300" distR="114300" wp14:anchorId="6ED1F561" wp14:editId="07BF8486">
            <wp:extent cx="5760720" cy="93472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3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1765">
        <w:rPr>
          <w:rFonts w:eastAsia="Times New Roman" w:cs="Times New Roman"/>
          <w:b/>
          <w:bCs/>
          <w:color w:val="auto"/>
          <w:kern w:val="36"/>
          <w:sz w:val="48"/>
          <w:szCs w:val="48"/>
          <w:lang w:eastAsia="tr-TR"/>
        </w:rPr>
        <w:br/>
      </w:r>
      <w:bookmarkStart w:id="0" w:name="_GoBack"/>
      <w:bookmarkEnd w:id="0"/>
    </w:p>
    <w:p w:rsidR="009A6C45" w:rsidRDefault="009A6C45" w:rsidP="009A6C45">
      <w:pPr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eastAsia="Times New Roman" w:cs="Times New Roman"/>
          <w:b/>
          <w:bCs/>
          <w:color w:val="auto"/>
          <w:kern w:val="36"/>
          <w:sz w:val="48"/>
          <w:szCs w:val="48"/>
          <w:lang w:eastAsia="tr-TR"/>
        </w:rPr>
      </w:pPr>
      <w:r w:rsidRPr="009A6C45">
        <w:rPr>
          <w:rFonts w:eastAsia="Times New Roman" w:cs="Times New Roman"/>
          <w:b/>
          <w:bCs/>
          <w:color w:val="auto"/>
          <w:kern w:val="36"/>
          <w:sz w:val="48"/>
          <w:szCs w:val="48"/>
          <w:lang w:eastAsia="tr-TR"/>
        </w:rPr>
        <w:t>Maltepe Üniversitesi Bilgi İşlem Daire Başkanlığı</w:t>
      </w:r>
    </w:p>
    <w:p w:rsidR="00A91765" w:rsidRPr="009A6C45" w:rsidRDefault="00A91765" w:rsidP="009A6C45">
      <w:pPr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eastAsia="Times New Roman" w:cs="Times New Roman"/>
          <w:b/>
          <w:bCs/>
          <w:color w:val="auto"/>
          <w:kern w:val="36"/>
          <w:sz w:val="48"/>
          <w:szCs w:val="48"/>
          <w:lang w:eastAsia="tr-TR"/>
        </w:rPr>
      </w:pP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outlineLvl w:val="1"/>
        <w:rPr>
          <w:rFonts w:eastAsia="Times New Roman" w:cs="Times New Roman"/>
          <w:b/>
          <w:bCs/>
          <w:color w:val="auto"/>
          <w:sz w:val="36"/>
          <w:szCs w:val="36"/>
          <w:lang w:eastAsia="tr-TR"/>
        </w:rPr>
      </w:pPr>
      <w:r w:rsidRPr="009A6C45">
        <w:rPr>
          <w:rFonts w:eastAsia="Times New Roman" w:cs="Times New Roman"/>
          <w:b/>
          <w:bCs/>
          <w:color w:val="auto"/>
          <w:sz w:val="36"/>
          <w:szCs w:val="36"/>
          <w:lang w:eastAsia="tr-TR"/>
        </w:rPr>
        <w:t>BİDİR 2025 – Faaliyet ve Değerlendirme Raporu</w:t>
      </w:r>
    </w:p>
    <w:p w:rsidR="009A6C45" w:rsidRPr="009A6C45" w:rsidRDefault="009A6C45" w:rsidP="009A6C45">
      <w:pPr>
        <w:spacing w:after="0" w:line="240" w:lineRule="auto"/>
        <w:ind w:left="0" w:right="0" w:firstLine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outlineLvl w:val="1"/>
        <w:rPr>
          <w:rFonts w:eastAsia="Times New Roman" w:cs="Times New Roman"/>
          <w:b/>
          <w:bCs/>
          <w:color w:val="auto"/>
          <w:sz w:val="36"/>
          <w:szCs w:val="36"/>
          <w:lang w:eastAsia="tr-TR"/>
        </w:rPr>
      </w:pPr>
      <w:r w:rsidRPr="009A6C45">
        <w:rPr>
          <w:rFonts w:eastAsia="Times New Roman" w:cs="Times New Roman"/>
          <w:b/>
          <w:bCs/>
          <w:color w:val="auto"/>
          <w:sz w:val="36"/>
          <w:szCs w:val="36"/>
          <w:lang w:eastAsia="tr-TR"/>
        </w:rPr>
        <w:t>1. BİRİMİN TANITIMI</w: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Maltepe Üniversitesi Bilgi İşlem Daire Başkanlığı, üniversitenin eğitim-öğretim, araştırma ve idari faaliyetlerinin kesintisiz, güvenli ve sürdürülebilir biçimde yürütülmesini sağlamak amacıyla bilgi teknolojileri altyapısını planlayan, yöneten ve geliştiren idari birimdir.</w: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Birim; dijital dönüşüm, bilgi güvenliği, kurumsal yazılımlar, web hizmetleri ve kullanıcı destek süreçleri ile üniversitenin tüm paydaşlarına hizmet sunmaktadır.</w:t>
      </w:r>
    </w:p>
    <w:p w:rsidR="009A6C45" w:rsidRPr="009A6C45" w:rsidRDefault="009A6C45" w:rsidP="009A6C45">
      <w:pPr>
        <w:spacing w:after="0" w:line="240" w:lineRule="auto"/>
        <w:ind w:left="0" w:right="0" w:firstLine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outlineLvl w:val="1"/>
        <w:rPr>
          <w:rFonts w:eastAsia="Times New Roman" w:cs="Times New Roman"/>
          <w:b/>
          <w:bCs/>
          <w:color w:val="auto"/>
          <w:sz w:val="36"/>
          <w:szCs w:val="36"/>
          <w:lang w:eastAsia="tr-TR"/>
        </w:rPr>
      </w:pPr>
      <w:r w:rsidRPr="009A6C45">
        <w:rPr>
          <w:rFonts w:eastAsia="Times New Roman" w:cs="Times New Roman"/>
          <w:b/>
          <w:bCs/>
          <w:color w:val="auto"/>
          <w:sz w:val="36"/>
          <w:szCs w:val="36"/>
          <w:lang w:eastAsia="tr-TR"/>
        </w:rPr>
        <w:t>2. BİRİMİN GÖREV VE SORUMLULUKLARI</w:t>
      </w:r>
    </w:p>
    <w:p w:rsidR="009A6C45" w:rsidRPr="009A6C45" w:rsidRDefault="009A6C45" w:rsidP="009A6C45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Üniversite bilgi teknolojileri altyapısını kurmak, işletmek ve geliştirmek</w:t>
      </w:r>
    </w:p>
    <w:p w:rsidR="009A6C45" w:rsidRPr="009A6C45" w:rsidRDefault="009A6C45" w:rsidP="009A6C45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Sunucu, ağ ve sistemlerin sürekliliğini sağlamak</w:t>
      </w:r>
    </w:p>
    <w:p w:rsidR="009A6C45" w:rsidRPr="009A6C45" w:rsidRDefault="009A6C45" w:rsidP="009A6C45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Bilgi güvenliği ve kişisel verilerin korunmasına yönelik teknik ve idari tedbirleri uygulamak</w:t>
      </w:r>
    </w:p>
    <w:p w:rsidR="009A6C45" w:rsidRPr="009A6C45" w:rsidRDefault="009A6C45" w:rsidP="009A6C45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Kurumsal yazılım ve uygulamaları yönetmek</w:t>
      </w:r>
    </w:p>
    <w:p w:rsidR="009A6C45" w:rsidRPr="009A6C45" w:rsidRDefault="009A6C45" w:rsidP="009A6C45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Web siteleri ve dijital platformları oluşturmak ve yönetmek</w:t>
      </w:r>
    </w:p>
    <w:p w:rsidR="009A6C45" w:rsidRPr="009A6C45" w:rsidRDefault="009A6C45" w:rsidP="009A6C45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Akademik ve idari personele teknik destek sağlamak</w:t>
      </w:r>
    </w:p>
    <w:p w:rsidR="009A6C45" w:rsidRPr="009A6C45" w:rsidRDefault="009A6C45" w:rsidP="009A6C45">
      <w:pPr>
        <w:numPr>
          <w:ilvl w:val="0"/>
          <w:numId w:val="1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Dijitalleşme ve sürdürülebilirlik süreçlerine katkı sunmak</w:t>
      </w:r>
    </w:p>
    <w:p w:rsidR="009A6C45" w:rsidRPr="009A6C45" w:rsidRDefault="009A6C45" w:rsidP="009A6C45">
      <w:pPr>
        <w:spacing w:after="0" w:line="240" w:lineRule="auto"/>
        <w:ind w:left="0" w:right="0" w:firstLine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outlineLvl w:val="1"/>
        <w:rPr>
          <w:rFonts w:eastAsia="Times New Roman" w:cs="Times New Roman"/>
          <w:b/>
          <w:bCs/>
          <w:color w:val="auto"/>
          <w:sz w:val="36"/>
          <w:szCs w:val="36"/>
          <w:lang w:eastAsia="tr-TR"/>
        </w:rPr>
      </w:pPr>
      <w:r w:rsidRPr="009A6C45">
        <w:rPr>
          <w:rFonts w:eastAsia="Times New Roman" w:cs="Times New Roman"/>
          <w:b/>
          <w:bCs/>
          <w:color w:val="auto"/>
          <w:sz w:val="36"/>
          <w:szCs w:val="36"/>
          <w:lang w:eastAsia="tr-TR"/>
        </w:rPr>
        <w:t>3. 2025 YILI FAALİYETLERİ</w: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outlineLvl w:val="2"/>
        <w:rPr>
          <w:rFonts w:eastAsia="Times New Roman" w:cs="Times New Roman"/>
          <w:b/>
          <w:bCs/>
          <w:color w:val="auto"/>
          <w:sz w:val="27"/>
          <w:szCs w:val="27"/>
          <w:lang w:eastAsia="tr-TR"/>
        </w:rPr>
      </w:pPr>
      <w:r w:rsidRPr="009A6C45">
        <w:rPr>
          <w:rFonts w:eastAsia="Times New Roman" w:cs="Times New Roman"/>
          <w:b/>
          <w:bCs/>
          <w:color w:val="auto"/>
          <w:sz w:val="27"/>
          <w:szCs w:val="27"/>
          <w:lang w:eastAsia="tr-TR"/>
        </w:rPr>
        <w:t>3.1 Altyapı ve Sistem Yönetimi Faaliyetleri</w:t>
      </w:r>
    </w:p>
    <w:p w:rsidR="009A6C45" w:rsidRPr="009A6C45" w:rsidRDefault="009A6C45" w:rsidP="009A6C45">
      <w:pPr>
        <w:numPr>
          <w:ilvl w:val="0"/>
          <w:numId w:val="2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Sunucu, veri merkezi ve yedekleme sistemlerinin kesintisiz çalışması sağlanmıştır.</w:t>
      </w:r>
    </w:p>
    <w:p w:rsidR="009A6C45" w:rsidRPr="009A6C45" w:rsidRDefault="009A6C45" w:rsidP="009A6C45">
      <w:pPr>
        <w:numPr>
          <w:ilvl w:val="0"/>
          <w:numId w:val="2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Ağ altyapısı düzenli olarak izlenmiş, performans ve erişilebilirlik artırılmıştır.</w:t>
      </w:r>
    </w:p>
    <w:p w:rsidR="009A6C45" w:rsidRPr="009A6C45" w:rsidRDefault="009A6C45" w:rsidP="009A6C45">
      <w:pPr>
        <w:numPr>
          <w:ilvl w:val="0"/>
          <w:numId w:val="2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lastRenderedPageBreak/>
        <w:t>İşletim sistemleri ve sunucular için planlı bakım ve güncelleme çalışmaları yapılmıştır.</w: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outlineLvl w:val="2"/>
        <w:rPr>
          <w:rFonts w:eastAsia="Times New Roman" w:cs="Times New Roman"/>
          <w:b/>
          <w:bCs/>
          <w:color w:val="auto"/>
          <w:sz w:val="27"/>
          <w:szCs w:val="27"/>
          <w:lang w:eastAsia="tr-TR"/>
        </w:rPr>
      </w:pPr>
      <w:r w:rsidRPr="009A6C45">
        <w:rPr>
          <w:rFonts w:eastAsia="Times New Roman" w:cs="Times New Roman"/>
          <w:b/>
          <w:bCs/>
          <w:color w:val="auto"/>
          <w:sz w:val="27"/>
          <w:szCs w:val="27"/>
          <w:lang w:eastAsia="tr-TR"/>
        </w:rPr>
        <w:t>3.2 Bilgi Güvenliği ve Kişisel Verilerin Korunması</w:t>
      </w:r>
    </w:p>
    <w:p w:rsidR="009A6C45" w:rsidRPr="009A6C45" w:rsidRDefault="009A6C45" w:rsidP="009A6C45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Bilgi güvenliği politikaları doğrultusunda erişim kontrolü ve yetkilendirme süreçleri uygulanmıştır.</w:t>
      </w:r>
    </w:p>
    <w:p w:rsidR="009A6C45" w:rsidRPr="009A6C45" w:rsidRDefault="009A6C45" w:rsidP="009A6C45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proofErr w:type="spellStart"/>
      <w:r w:rsidRPr="009A6C45">
        <w:rPr>
          <w:rFonts w:eastAsia="Times New Roman" w:cs="Times New Roman"/>
          <w:color w:val="auto"/>
          <w:szCs w:val="24"/>
          <w:lang w:eastAsia="tr-TR"/>
        </w:rPr>
        <w:t>Oltalama</w:t>
      </w:r>
      <w:proofErr w:type="spellEnd"/>
      <w:r w:rsidRPr="009A6C45">
        <w:rPr>
          <w:rFonts w:eastAsia="Times New Roman" w:cs="Times New Roman"/>
          <w:color w:val="auto"/>
          <w:szCs w:val="24"/>
          <w:lang w:eastAsia="tr-TR"/>
        </w:rPr>
        <w:t xml:space="preserve"> (</w:t>
      </w:r>
      <w:proofErr w:type="spellStart"/>
      <w:r w:rsidRPr="009A6C45">
        <w:rPr>
          <w:rFonts w:eastAsia="Times New Roman" w:cs="Times New Roman"/>
          <w:color w:val="auto"/>
          <w:szCs w:val="24"/>
          <w:lang w:eastAsia="tr-TR"/>
        </w:rPr>
        <w:t>phishing</w:t>
      </w:r>
      <w:proofErr w:type="spellEnd"/>
      <w:r w:rsidRPr="009A6C45">
        <w:rPr>
          <w:rFonts w:eastAsia="Times New Roman" w:cs="Times New Roman"/>
          <w:color w:val="auto"/>
          <w:szCs w:val="24"/>
          <w:lang w:eastAsia="tr-TR"/>
        </w:rPr>
        <w:t>) saldırılarına karşı kullanıcı farkındalığını artırmaya yönelik e-bülten ve bilgilendirme çalışmaları yapılmıştır.</w:t>
      </w:r>
    </w:p>
    <w:p w:rsidR="009A6C45" w:rsidRPr="009A6C45" w:rsidRDefault="009A6C45" w:rsidP="009A6C45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Güçlü parola politikaları ve çok faktörlü kimlik doğrulama (MFA) kullanımı yaygınlaştırılmıştır.</w:t>
      </w:r>
    </w:p>
    <w:p w:rsidR="009A6C45" w:rsidRPr="009A6C45" w:rsidRDefault="009A6C45" w:rsidP="009A6C45">
      <w:pPr>
        <w:numPr>
          <w:ilvl w:val="0"/>
          <w:numId w:val="3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Güvenlik olayları izlenmiş ve gerekli müdahaleler gerçekleştirilmiştir.</w: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outlineLvl w:val="2"/>
        <w:rPr>
          <w:rFonts w:eastAsia="Times New Roman" w:cs="Times New Roman"/>
          <w:b/>
          <w:bCs/>
          <w:color w:val="auto"/>
          <w:sz w:val="27"/>
          <w:szCs w:val="27"/>
          <w:lang w:eastAsia="tr-TR"/>
        </w:rPr>
      </w:pPr>
      <w:r w:rsidRPr="009A6C45">
        <w:rPr>
          <w:rFonts w:eastAsia="Times New Roman" w:cs="Times New Roman"/>
          <w:b/>
          <w:bCs/>
          <w:color w:val="auto"/>
          <w:sz w:val="27"/>
          <w:szCs w:val="27"/>
          <w:lang w:eastAsia="tr-TR"/>
        </w:rPr>
        <w:t>3.3 Yazılım ve Uygulama Yönetimi</w:t>
      </w:r>
    </w:p>
    <w:p w:rsidR="009A6C45" w:rsidRPr="009A6C45" w:rsidRDefault="009A6C45" w:rsidP="009A6C45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Kurumsal yazılımların işletimi ve sürekliliği sağlanmıştır.</w:t>
      </w:r>
    </w:p>
    <w:p w:rsidR="009A6C45" w:rsidRPr="009A6C45" w:rsidRDefault="009A6C45" w:rsidP="009A6C45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Mevcut uygulamalarda iyileştirme ve güncelleme çalışmaları yapılmıştır.</w:t>
      </w:r>
    </w:p>
    <w:p w:rsidR="009A6C45" w:rsidRPr="009A6C45" w:rsidRDefault="009A6C45" w:rsidP="009A6C45">
      <w:pPr>
        <w:numPr>
          <w:ilvl w:val="0"/>
          <w:numId w:val="4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Birimlerden gelen yeni yazılım talepleri değerlendirilmiş ve çözüme kavuşturulmuştur.</w: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outlineLvl w:val="2"/>
        <w:rPr>
          <w:rFonts w:eastAsia="Times New Roman" w:cs="Times New Roman"/>
          <w:b/>
          <w:bCs/>
          <w:color w:val="auto"/>
          <w:sz w:val="27"/>
          <w:szCs w:val="27"/>
          <w:lang w:eastAsia="tr-TR"/>
        </w:rPr>
      </w:pPr>
      <w:r w:rsidRPr="009A6C45">
        <w:rPr>
          <w:rFonts w:eastAsia="Times New Roman" w:cs="Times New Roman"/>
          <w:b/>
          <w:bCs/>
          <w:color w:val="auto"/>
          <w:sz w:val="27"/>
          <w:szCs w:val="27"/>
          <w:lang w:eastAsia="tr-TR"/>
        </w:rPr>
        <w:t>3.4 Web ve Dijital Hizmetler</w:t>
      </w:r>
    </w:p>
    <w:p w:rsidR="009A6C45" w:rsidRPr="009A6C45" w:rsidRDefault="009A6C45" w:rsidP="009A6C45">
      <w:pPr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 xml:space="preserve">Üniversite bünyesinde sürdürülebilirlik ve topluma katkı faaliyetleri kapsamında </w:t>
      </w:r>
      <w:r w:rsidRPr="009A6C45">
        <w:rPr>
          <w:rFonts w:eastAsia="Times New Roman" w:cs="Times New Roman"/>
          <w:b/>
          <w:bCs/>
          <w:color w:val="auto"/>
          <w:szCs w:val="24"/>
          <w:lang w:eastAsia="tr-TR"/>
        </w:rPr>
        <w:t>83 adet web sayfası</w:t>
      </w:r>
      <w:r w:rsidRPr="009A6C45">
        <w:rPr>
          <w:rFonts w:eastAsia="Times New Roman" w:cs="Times New Roman"/>
          <w:color w:val="auto"/>
          <w:szCs w:val="24"/>
          <w:lang w:eastAsia="tr-TR"/>
        </w:rPr>
        <w:t xml:space="preserve"> oluşturulmuş ve yönetilmiştir.</w:t>
      </w:r>
    </w:p>
    <w:p w:rsidR="009A6C45" w:rsidRPr="009A6C45" w:rsidRDefault="009A6C45" w:rsidP="009A6C45">
      <w:pPr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Web sayfalarının içerik, erişilebilirlik ve güncellik kontrolleri sağlanmıştır.</w:t>
      </w:r>
    </w:p>
    <w:p w:rsidR="009A6C45" w:rsidRPr="009A6C45" w:rsidRDefault="009A6C45" w:rsidP="009A6C45">
      <w:pPr>
        <w:numPr>
          <w:ilvl w:val="0"/>
          <w:numId w:val="5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Kurumsal dijital görünürlüğün artırılmasına yönelik teknik destek verilmiştir.</w: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outlineLvl w:val="2"/>
        <w:rPr>
          <w:rFonts w:eastAsia="Times New Roman" w:cs="Times New Roman"/>
          <w:b/>
          <w:bCs/>
          <w:color w:val="auto"/>
          <w:sz w:val="27"/>
          <w:szCs w:val="27"/>
          <w:lang w:eastAsia="tr-TR"/>
        </w:rPr>
      </w:pPr>
      <w:r w:rsidRPr="009A6C45">
        <w:rPr>
          <w:rFonts w:eastAsia="Times New Roman" w:cs="Times New Roman"/>
          <w:b/>
          <w:bCs/>
          <w:color w:val="auto"/>
          <w:sz w:val="27"/>
          <w:szCs w:val="27"/>
          <w:lang w:eastAsia="tr-TR"/>
        </w:rPr>
        <w:t>3.5 Kullanıcı Destek Hizmetleri</w:t>
      </w:r>
    </w:p>
    <w:p w:rsidR="009A6C45" w:rsidRPr="009A6C45" w:rsidRDefault="009A6C45" w:rsidP="009A6C45">
      <w:pPr>
        <w:numPr>
          <w:ilvl w:val="0"/>
          <w:numId w:val="6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Akademik ve idari personele donanım, yazılım ve erişim konularında teknik destek sunulmuştur.</w:t>
      </w:r>
    </w:p>
    <w:p w:rsidR="009A6C45" w:rsidRPr="009A6C45" w:rsidRDefault="009A6C45" w:rsidP="009A6C45">
      <w:pPr>
        <w:numPr>
          <w:ilvl w:val="0"/>
          <w:numId w:val="6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Kullanıcı talepleri kayıt altına alınarak çözüm süreleri takip edilmiştir.</w:t>
      </w:r>
    </w:p>
    <w:p w:rsidR="009A6C45" w:rsidRPr="009A6C45" w:rsidRDefault="009A6C45" w:rsidP="009A6C45">
      <w:pPr>
        <w:numPr>
          <w:ilvl w:val="0"/>
          <w:numId w:val="6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Hizmet sürekliliği ve kullanıcı memnuniyeti esas alınmıştır.</w:t>
      </w:r>
    </w:p>
    <w:p w:rsidR="009A6C45" w:rsidRPr="009A6C45" w:rsidRDefault="009A6C45" w:rsidP="009A6C45">
      <w:pPr>
        <w:spacing w:after="0" w:line="240" w:lineRule="auto"/>
        <w:ind w:left="0" w:right="0" w:firstLine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outlineLvl w:val="1"/>
        <w:rPr>
          <w:rFonts w:eastAsia="Times New Roman" w:cs="Times New Roman"/>
          <w:b/>
          <w:bCs/>
          <w:color w:val="auto"/>
          <w:sz w:val="36"/>
          <w:szCs w:val="36"/>
          <w:lang w:eastAsia="tr-TR"/>
        </w:rPr>
      </w:pPr>
      <w:r w:rsidRPr="009A6C45">
        <w:rPr>
          <w:rFonts w:eastAsia="Times New Roman" w:cs="Times New Roman"/>
          <w:b/>
          <w:bCs/>
          <w:color w:val="auto"/>
          <w:sz w:val="36"/>
          <w:szCs w:val="36"/>
          <w:lang w:eastAsia="tr-TR"/>
        </w:rPr>
        <w:t>4. EĞİTİM, FARKINDALIK VE İLETİŞİM FAALİYETLERİ</w:t>
      </w:r>
    </w:p>
    <w:p w:rsidR="009A6C45" w:rsidRPr="009A6C45" w:rsidRDefault="009A6C45" w:rsidP="009A6C45">
      <w:pPr>
        <w:numPr>
          <w:ilvl w:val="0"/>
          <w:numId w:val="7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Bilgi güvenliği farkındalığını artırmak amacıyla düzenli e-bültenler yayımlanmıştır.</w:t>
      </w:r>
    </w:p>
    <w:p w:rsidR="009A6C45" w:rsidRPr="009A6C45" w:rsidRDefault="009A6C45" w:rsidP="009A6C45">
      <w:pPr>
        <w:numPr>
          <w:ilvl w:val="0"/>
          <w:numId w:val="7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Kullanıcılara temel bilgi güvenliği ve güvenli dijital kullanım konularında bilgilendirmeler yapılmıştır.</w:t>
      </w:r>
    </w:p>
    <w:p w:rsidR="009A6C45" w:rsidRPr="009A6C45" w:rsidRDefault="009A6C45" w:rsidP="009A6C45">
      <w:pPr>
        <w:numPr>
          <w:ilvl w:val="0"/>
          <w:numId w:val="7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Kurum içi dijital dönüşüm süreçlerine destek sağlanmıştır.</w:t>
      </w:r>
    </w:p>
    <w:p w:rsidR="009A6C45" w:rsidRPr="009A6C45" w:rsidRDefault="009A6C45" w:rsidP="009A6C45">
      <w:pPr>
        <w:spacing w:after="0" w:line="240" w:lineRule="auto"/>
        <w:ind w:left="0" w:right="0" w:firstLine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pict>
          <v:rect id="_x0000_i1029" style="width:0;height:1.5pt" o:hralign="center" o:hrstd="t" o:hr="t" fillcolor="#a0a0a0" stroked="f"/>
        </w:pic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outlineLvl w:val="1"/>
        <w:rPr>
          <w:rFonts w:eastAsia="Times New Roman" w:cs="Times New Roman"/>
          <w:b/>
          <w:bCs/>
          <w:color w:val="auto"/>
          <w:sz w:val="36"/>
          <w:szCs w:val="36"/>
          <w:lang w:eastAsia="tr-TR"/>
        </w:rPr>
      </w:pPr>
      <w:r w:rsidRPr="009A6C45">
        <w:rPr>
          <w:rFonts w:eastAsia="Times New Roman" w:cs="Times New Roman"/>
          <w:b/>
          <w:bCs/>
          <w:color w:val="auto"/>
          <w:sz w:val="36"/>
          <w:szCs w:val="36"/>
          <w:lang w:eastAsia="tr-TR"/>
        </w:rPr>
        <w:t>5. SÜRDÜRÜLEBİLİRLİK VE TOPLUMA KATKI</w:t>
      </w:r>
    </w:p>
    <w:p w:rsidR="009A6C45" w:rsidRPr="009A6C45" w:rsidRDefault="009A6C45" w:rsidP="009A6C45">
      <w:pPr>
        <w:numPr>
          <w:ilvl w:val="0"/>
          <w:numId w:val="8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Dijitalleşme çalışmaları ile kâğıt kullanımının azaltılması desteklenmiştir.</w:t>
      </w:r>
    </w:p>
    <w:p w:rsidR="009A6C45" w:rsidRPr="009A6C45" w:rsidRDefault="009A6C45" w:rsidP="009A6C45">
      <w:pPr>
        <w:numPr>
          <w:ilvl w:val="0"/>
          <w:numId w:val="8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Kaynakların verimli kullanımına yönelik bilişim çözümleri geliştirilmiştir.</w:t>
      </w:r>
    </w:p>
    <w:p w:rsidR="009A6C45" w:rsidRPr="009A6C45" w:rsidRDefault="009A6C45" w:rsidP="009A6C45">
      <w:pPr>
        <w:numPr>
          <w:ilvl w:val="0"/>
          <w:numId w:val="8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Topluma fayda sağlayan ve sürdürülebilir sistemlerin teknik altyapısı oluşturulmuştur.</w:t>
      </w:r>
    </w:p>
    <w:p w:rsidR="009A6C45" w:rsidRPr="009A6C45" w:rsidRDefault="009A6C45" w:rsidP="009A6C45">
      <w:pPr>
        <w:spacing w:after="0" w:line="240" w:lineRule="auto"/>
        <w:ind w:left="0" w:right="0" w:firstLine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pict>
          <v:rect id="_x0000_i1030" style="width:0;height:1.5pt" o:hralign="center" o:hrstd="t" o:hr="t" fillcolor="#a0a0a0" stroked="f"/>
        </w:pic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outlineLvl w:val="1"/>
        <w:rPr>
          <w:rFonts w:eastAsia="Times New Roman" w:cs="Times New Roman"/>
          <w:b/>
          <w:bCs/>
          <w:color w:val="auto"/>
          <w:sz w:val="36"/>
          <w:szCs w:val="36"/>
          <w:lang w:eastAsia="tr-TR"/>
        </w:rPr>
      </w:pPr>
      <w:r w:rsidRPr="009A6C45">
        <w:rPr>
          <w:rFonts w:eastAsia="Times New Roman" w:cs="Times New Roman"/>
          <w:b/>
          <w:bCs/>
          <w:color w:val="auto"/>
          <w:sz w:val="36"/>
          <w:szCs w:val="36"/>
          <w:lang w:eastAsia="tr-TR"/>
        </w:rPr>
        <w:lastRenderedPageBreak/>
        <w:t>6. GENEL DEĞERLENDİRME VE GELECEK HEDEFLER</w: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2025 yılı içerisinde Bilgi İşlem Daire Başkanlığı, üniversitenin bilişim altyapısının güçlendirilmesi, bilgi güvenliğinin artırılması ve dijital hizmetlerin sürdürülebilirliği yönünde çalışmalarını başarıyla sürdürmüştür.</w:t>
      </w:r>
    </w:p>
    <w:p w:rsidR="009A6C45" w:rsidRPr="009A6C45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2026 yılı için hedefler:</w:t>
      </w:r>
    </w:p>
    <w:p w:rsidR="009A6C45" w:rsidRPr="009A6C45" w:rsidRDefault="009A6C45" w:rsidP="009A6C45">
      <w:pPr>
        <w:numPr>
          <w:ilvl w:val="0"/>
          <w:numId w:val="9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Bilgi güvenliği olgunluk seviyesinin artırılması</w:t>
      </w:r>
    </w:p>
    <w:p w:rsidR="009A6C45" w:rsidRPr="009A6C45" w:rsidRDefault="009A6C45" w:rsidP="009A6C45">
      <w:pPr>
        <w:numPr>
          <w:ilvl w:val="0"/>
          <w:numId w:val="9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Dijital hizmetlerin çeşitlendirilmesi ve iyileştirilmesi</w:t>
      </w:r>
    </w:p>
    <w:p w:rsidR="009A6C45" w:rsidRPr="009A6C45" w:rsidRDefault="009A6C45" w:rsidP="009A6C45">
      <w:pPr>
        <w:numPr>
          <w:ilvl w:val="0"/>
          <w:numId w:val="9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Kullanıcı memnuniyetinin artırılması</w:t>
      </w:r>
    </w:p>
    <w:p w:rsidR="009A6C45" w:rsidRPr="009A6C45" w:rsidRDefault="009A6C45" w:rsidP="009A6C45">
      <w:pPr>
        <w:numPr>
          <w:ilvl w:val="0"/>
          <w:numId w:val="9"/>
        </w:numPr>
        <w:spacing w:before="100" w:beforeAutospacing="1" w:after="100" w:afterAutospacing="1" w:line="240" w:lineRule="auto"/>
        <w:ind w:right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t>Teknolojik altyapının güncel ihtiyaçlara göre güçlendirilmesi</w:t>
      </w:r>
    </w:p>
    <w:p w:rsidR="009A6C45" w:rsidRPr="009A6C45" w:rsidRDefault="009A6C45" w:rsidP="009A6C45">
      <w:pPr>
        <w:spacing w:after="0" w:line="240" w:lineRule="auto"/>
        <w:ind w:left="0" w:right="0" w:firstLine="0"/>
        <w:jc w:val="left"/>
        <w:rPr>
          <w:rFonts w:eastAsia="Times New Roman" w:cs="Times New Roman"/>
          <w:color w:val="auto"/>
          <w:szCs w:val="24"/>
          <w:lang w:eastAsia="tr-TR"/>
        </w:rPr>
      </w:pPr>
      <w:r w:rsidRPr="009A6C45">
        <w:rPr>
          <w:rFonts w:eastAsia="Times New Roman" w:cs="Times New Roman"/>
          <w:color w:val="auto"/>
          <w:szCs w:val="24"/>
          <w:lang w:eastAsia="tr-TR"/>
        </w:rPr>
        <w:pict>
          <v:rect id="_x0000_i1031" style="width:0;height:1.5pt" o:hralign="center" o:hrstd="t" o:hr="t" fillcolor="#a0a0a0" stroked="f"/>
        </w:pict>
      </w:r>
    </w:p>
    <w:p w:rsidR="003644D0" w:rsidRDefault="009A6C45" w:rsidP="009A6C45">
      <w:pPr>
        <w:spacing w:before="100" w:beforeAutospacing="1" w:after="100" w:afterAutospacing="1" w:line="240" w:lineRule="auto"/>
        <w:ind w:left="0" w:right="0" w:firstLine="0"/>
        <w:jc w:val="left"/>
      </w:pPr>
      <w:r w:rsidRPr="009A6C45">
        <w:rPr>
          <w:rFonts w:eastAsia="Times New Roman" w:cs="Times New Roman"/>
          <w:b/>
          <w:bCs/>
          <w:color w:val="auto"/>
          <w:szCs w:val="24"/>
          <w:lang w:eastAsia="tr-TR"/>
        </w:rPr>
        <w:t>Hazırlayan:</w:t>
      </w:r>
      <w:r w:rsidRPr="009A6C45">
        <w:rPr>
          <w:rFonts w:eastAsia="Times New Roman" w:cs="Times New Roman"/>
          <w:color w:val="auto"/>
          <w:szCs w:val="24"/>
          <w:lang w:eastAsia="tr-TR"/>
        </w:rPr>
        <w:br/>
        <w:t>Maltepe Üniversitesi</w:t>
      </w:r>
      <w:r w:rsidRPr="009A6C45">
        <w:rPr>
          <w:rFonts w:eastAsia="Times New Roman" w:cs="Times New Roman"/>
          <w:color w:val="auto"/>
          <w:szCs w:val="24"/>
          <w:lang w:eastAsia="tr-TR"/>
        </w:rPr>
        <w:br/>
        <w:t>Bilgi İşlem Daire Başkanlığı</w:t>
      </w:r>
    </w:p>
    <w:sectPr w:rsidR="003644D0" w:rsidSect="00A07100">
      <w:type w:val="continuous"/>
      <w:pgSz w:w="11906" w:h="16838" w:code="9"/>
      <w:pgMar w:top="1320" w:right="1020" w:bottom="1077" w:left="1020" w:header="958" w:footer="90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122C0"/>
    <w:multiLevelType w:val="multilevel"/>
    <w:tmpl w:val="D4D6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3504E"/>
    <w:multiLevelType w:val="multilevel"/>
    <w:tmpl w:val="EAB6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31690"/>
    <w:multiLevelType w:val="multilevel"/>
    <w:tmpl w:val="936C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32808"/>
    <w:multiLevelType w:val="multilevel"/>
    <w:tmpl w:val="F71A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B0239B"/>
    <w:multiLevelType w:val="multilevel"/>
    <w:tmpl w:val="4154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16391"/>
    <w:multiLevelType w:val="multilevel"/>
    <w:tmpl w:val="E5EA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AC13C7"/>
    <w:multiLevelType w:val="multilevel"/>
    <w:tmpl w:val="F228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E14D84"/>
    <w:multiLevelType w:val="multilevel"/>
    <w:tmpl w:val="0DD4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8E2DCD"/>
    <w:multiLevelType w:val="multilevel"/>
    <w:tmpl w:val="908E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45"/>
    <w:rsid w:val="003644D0"/>
    <w:rsid w:val="009A6C45"/>
    <w:rsid w:val="00A07100"/>
    <w:rsid w:val="00A91765"/>
    <w:rsid w:val="00F2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5CB2"/>
  <w15:chartTrackingRefBased/>
  <w15:docId w15:val="{E44BE547-1E93-48B8-8709-E84426EF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E60"/>
    <w:pPr>
      <w:spacing w:after="134"/>
      <w:ind w:left="10" w:right="2" w:hanging="10"/>
      <w:jc w:val="both"/>
    </w:pPr>
    <w:rPr>
      <w:rFonts w:ascii="Times New Roman" w:hAnsi="Times New Roman"/>
      <w:color w:val="000000"/>
      <w:sz w:val="24"/>
    </w:rPr>
  </w:style>
  <w:style w:type="paragraph" w:styleId="Balk1">
    <w:name w:val="heading 1"/>
    <w:basedOn w:val="Normal"/>
    <w:link w:val="Balk1Char"/>
    <w:uiPriority w:val="9"/>
    <w:qFormat/>
    <w:rsid w:val="009A6C45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9A6C45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eastAsia="Times New Roman" w:cs="Times New Roman"/>
      <w:b/>
      <w:bCs/>
      <w:color w:val="auto"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9A6C45"/>
    <w:pPr>
      <w:spacing w:before="100" w:beforeAutospacing="1" w:after="100" w:afterAutospacing="1" w:line="240" w:lineRule="auto"/>
      <w:ind w:left="0" w:right="0" w:firstLine="0"/>
      <w:jc w:val="left"/>
      <w:outlineLvl w:val="2"/>
    </w:pPr>
    <w:rPr>
      <w:rFonts w:eastAsia="Times New Roman" w:cs="Times New Roman"/>
      <w:b/>
      <w:bCs/>
      <w:color w:val="auto"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A6C4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9A6C45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9A6C45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9A6C45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 w:cs="Times New Roman"/>
      <w:color w:val="auto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A6C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2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2026-01-08T06:44:00Z</dcterms:created>
  <dcterms:modified xsi:type="dcterms:W3CDTF">2026-01-08T06:50:00Z</dcterms:modified>
</cp:coreProperties>
</file>